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9.png" ContentType="image/png"/>
  <Override PartName="/word/media/rId85.png" ContentType="image/png"/>
  <Override PartName="/word/media/rId63.png" ContentType="image/png"/>
  <Override PartName="/word/media/rId33.png" ContentType="image/png"/>
  <Override PartName="/word/media/rId31.png" ContentType="image/png"/>
  <Override PartName="/word/media/rId96.png" ContentType="image/png"/>
  <Override PartName="/word/media/rId98.png" ContentType="image/png"/>
  <Override PartName="/word/media/rId25.png" ContentType="image/png"/>
  <Override PartName="/word/media/rId26.png" ContentType="image/png"/>
  <Override PartName="/word/media/rId30.png" ContentType="image/png"/>
  <Override PartName="/word/media/rId36.png" ContentType="image/png"/>
  <Override PartName="/word/media/rId97.png" ContentType="image/png"/>
  <Override PartName="/word/media/rId129.png" ContentType="image/png"/>
  <Override PartName="/word/media/rId131.png" ContentType="image/png"/>
  <Override PartName="/word/media/rId132.png" ContentType="image/png"/>
  <Override PartName="/word/media/rId136.png" ContentType="image/png"/>
  <Override PartName="/word/media/rId142.png" ContentType="image/png"/>
  <Override PartName="/word/media/rId140.png" ContentType="image/png"/>
  <Override PartName="/word/media/rId134.png" ContentType="image/png"/>
  <Override PartName="/word/media/rId138.png" ContentType="image/png"/>
  <Override PartName="/word/media/rId34.png" ContentType="image/png"/>
  <Override PartName="/word/media/rId66.png" ContentType="image/png"/>
  <Override PartName="/word/media/rId32.png" ContentType="image/png"/>
  <Override PartName="/word/media/rId64.png" ContentType="image/png"/>
  <Override PartName="/word/media/rId28.png" ContentType="image/png"/>
  <Override PartName="/word/media/rId84.png" ContentType="image/png"/>
  <Override PartName="/word/media/rId8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r>
        <w:t xml:space="preserve"> </w:t>
      </w:r>
      <w:r>
        <w:rPr>
          <w:i/>
        </w:rPr>
        <w:t xml:space="preserve">Meno on usein horjuvaa eikä ajokaista aina tahdo riittää ja kieli kolisee risteyksissä tolppiin, mutta täytyy vaan painaa kaasua, antaa mennä -ja toivoa, että liike-energia riittää homman läpi viemiseen myös lukijan päässä.</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w:t>
      </w:r>
      <w:r>
        <w:t xml:space="preserve">One clear message that emerges is that</w:t>
      </w:r>
      <w:r>
        <w:t xml:space="preserve"> </w:t>
      </w:r>
      <w:r>
        <w:t xml:space="preserve">‘</w:t>
      </w:r>
      <w:r>
        <w:t xml:space="preserve">business-as-usual</w:t>
      </w:r>
      <w:r>
        <w:t xml:space="preserve">’</w:t>
      </w:r>
      <w:r>
        <w:t xml:space="preserve"> </w:t>
      </w:r>
      <w:r>
        <w:t xml:space="preserve">is not an option.</w:t>
      </w:r>
      <w:r>
        <w:t xml:space="preserve">”</w:t>
      </w:r>
      <w:r>
        <w:t xml:space="preserve"> </w:t>
      </w:r>
      <w:r>
        <w:t xml:space="preserve">[</w:t>
      </w:r>
      <w:r>
        <w:t xml:space="preserve">FAO (2017a)</w:t>
      </w:r>
      <w:r>
        <w:t xml:space="preserve">; faoFutureFoodAgriculture2018]</w:t>
      </w:r>
      <w:r>
        <w:t xml:space="preserve"> </w:t>
      </w:r>
      <w:r>
        <w:t xml:space="preserve">“</w:t>
      </w:r>
      <w:r>
        <w:t xml:space="preserve">To move away from</w:t>
      </w:r>
      <w:r>
        <w:t xml:space="preserve"> </w:t>
      </w:r>
      <w:r>
        <w:t xml:space="preserve">“</w:t>
      </w:r>
      <w:r>
        <w:t xml:space="preserve">business as usual</w:t>
      </w:r>
      <w:r>
        <w:t xml:space="preserve">”</w:t>
      </w:r>
      <w:r>
        <w:t xml:space="preserve">, all societies will be required to renew the</w:t>
      </w:r>
      <w:r>
        <w:t xml:space="preserve"> </w:t>
      </w:r>
      <w:r>
        <w:t xml:space="preserve">assets used to produce goods and services, or capital stock, develop new solutions,</w:t>
      </w:r>
      <w:r>
        <w:t xml:space="preserve"> </w:t>
      </w:r>
      <w:r>
        <w:t xml:space="preserve">and implement innovative technologies.</w:t>
      </w:r>
      <w:r>
        <w:t xml:space="preserve">”</w:t>
      </w:r>
      <w:r>
        <w:t xml:space="preserve"> </w:t>
      </w:r>
      <w:r>
        <w:t xml:space="preserve">(FAO 2018a)</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kasvintuotannon-esineiden-internetin-tausta"/>
      <w:bookmarkEnd w:id="23"/>
      <w:r>
        <w:t xml:space="preserve">KASVINTUOTANNON ESINEIDEN INTERNETIN TAUSTA</w:t>
      </w:r>
    </w:p>
    <w:p>
      <w:pPr>
        <w:pStyle w:val="FirstParagraph"/>
      </w:pPr>
      <w:r>
        <w:t xml:space="preserve">Tässä luvussa kuvaillaan kasvintuotannon IoT:in taustaa ja sen osailmiöitä. Ensin tutustutaan osailmiönä kasvintuotannon teknologiakehitykseen, esineiden internetiin (IoT, engl. Internet of Things), teolliseen esineiden internetiin (IIoT, engl. Industrial Internet of Things) ja maatalouden esineiden internetiin (AIoT, engl. Agricultural Internet of Things) joiden taustaa, määrittelyä, historiaa ja nykytilaa kuvaillaan pintapuolisesti.</w:t>
      </w:r>
    </w:p>
    <w:p>
      <w:pPr>
        <w:pStyle w:val="Heading2"/>
      </w:pPr>
      <w:bookmarkStart w:id="24" w:name="kasvintuotannon-teknologiakehitys"/>
      <w:bookmarkEnd w:id="24"/>
      <w:r>
        <w:t xml:space="preserve">Kasvintuotannon teknologiakehitys</w:t>
      </w:r>
    </w:p>
    <w:p>
      <w:pPr>
        <w:pStyle w:val="FirstParagraph"/>
      </w:pPr>
      <w:r>
        <w:t xml:space="preserve">Tässä osiossa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pyrkiä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oikea-aikaisen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5"/>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1"/>
          <w:ilvl w:val="0"/>
        </w:numPr>
      </w:pPr>
      <w:r>
        <w:t xml:space="preserve">Tuotantoprosessien parannuksia</w:t>
      </w:r>
    </w:p>
    <w:p>
      <w:pPr>
        <w:pStyle w:val="Compact"/>
        <w:numPr>
          <w:numId w:val="1001"/>
          <w:ilvl w:val="0"/>
        </w:numPr>
      </w:pPr>
      <w:r>
        <w:t xml:space="preserve">Investointien keräämistä</w:t>
      </w:r>
    </w:p>
    <w:p>
      <w:pPr>
        <w:pStyle w:val="Compact"/>
        <w:numPr>
          <w:numId w:val="1001"/>
          <w:ilvl w:val="0"/>
        </w:numPr>
      </w:pPr>
      <w:r>
        <w:t xml:space="preserve">Markkinoiden toiminnan tehostamista</w:t>
      </w:r>
    </w:p>
    <w:p>
      <w:pPr>
        <w:pStyle w:val="Compact"/>
        <w:numPr>
          <w:numId w:val="1001"/>
          <w:ilvl w:val="0"/>
        </w:numPr>
      </w:pPr>
      <w:r>
        <w:t xml:space="preserve">Arvoketjun toimijoiden yhteyksien parantannuksia</w:t>
      </w:r>
    </w:p>
    <w:p>
      <w:pPr>
        <w:pStyle w:val="Compact"/>
        <w:numPr>
          <w:numId w:val="1001"/>
          <w:ilvl w:val="0"/>
        </w:numPr>
      </w:pPr>
      <w:r>
        <w:t xml:space="preserve">Tiedonjakoverkostojen toiminnan mahdollistamista</w:t>
      </w:r>
    </w:p>
    <w:p>
      <w:pPr>
        <w:pStyle w:val="Compact"/>
        <w:numPr>
          <w:numId w:val="1001"/>
          <w:ilvl w:val="0"/>
        </w:numPr>
      </w:pPr>
      <w:r>
        <w:t xml:space="preserve">Arvoa lisääviä palveluita</w:t>
      </w:r>
    </w:p>
    <w:p>
      <w:pPr>
        <w:pStyle w:val="Compact"/>
        <w:numPr>
          <w:numId w:val="1001"/>
          <w:ilvl w:val="0"/>
        </w:numPr>
      </w:pPr>
      <w:r>
        <w:t xml:space="preserve">Riskien vähentämistä</w:t>
      </w:r>
    </w:p>
    <w:p>
      <w:pPr>
        <w:pStyle w:val="Compact"/>
        <w:numPr>
          <w:numId w:val="1001"/>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6"/>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(Rapsomanikis 2017)</w:t>
      </w:r>
    </w:p>
    <w:p>
      <w:pPr>
        <w:pStyle w:val="BodyText"/>
      </w:pP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IoT:n, massadatan ja asiantuntijajärjestelmien omaksunnan myötä ja IoT-ratkaisut tulevat olemaan avainasemassa tulevassa maataloustuotannossa.</w:t>
      </w:r>
      <w:r>
        <w:t xml:space="preserve"> </w:t>
      </w:r>
      <w:r>
        <w:t xml:space="preserve">(FAO 2017b; Lee 2017)</w:t>
      </w:r>
    </w:p>
    <w:p>
      <w:pPr>
        <w:pStyle w:val="Heading2"/>
      </w:pPr>
      <w:bookmarkStart w:id="27" w:name="iotin-taustaa"/>
      <w:bookmarkEnd w:id="27"/>
      <w:r>
        <w:t xml:space="preserve">IoT:in taustaa</w:t>
      </w:r>
    </w:p>
    <w:p>
      <w:pPr>
        <w:pStyle w:val="FirstParagraph"/>
      </w:pPr>
      <w:r>
        <w:t xml:space="preserve">Tässä osiossa käydään ensin lyhyesti läpi IoT:in historiaa, määrittelyjä, referenssiarkkitehtuureja ja yleistä luonnehdintaa. Seuraavaksi alaosiossa</w:t>
      </w:r>
      <w:r>
        <w:t xml:space="preserve"> </w:t>
      </w:r>
      <w:r>
        <w:t xml:space="preserve">“</w:t>
      </w:r>
      <w:r>
        <w:t xml:space="preserve">Teollisuuden IoT:in taustaa (IIoT)</w:t>
      </w:r>
      <w:r>
        <w:t xml:space="preserve">”</w:t>
      </w:r>
      <w:r>
        <w:t xml:space="preserve"> </w:t>
      </w:r>
      <w:r>
        <w:t xml:space="preserve">käsitellään vastaavasti teollisen IoT:iä ja lopuksi alaosiossa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8"/>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(ks.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9"/>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2"/>
          <w:ilvl w:val="0"/>
        </w:numPr>
      </w:pPr>
      <w:r>
        <w:rPr>
          <w:b/>
        </w:rPr>
        <w:t xml:space="preserve">Avoimuus</w:t>
      </w:r>
      <w:r>
        <w:t xml:space="preserve">, jonka avulla kolmannet osapuolet voivat kehittää rajapintoihin perustuvia uusia palveluita</w:t>
      </w:r>
    </w:p>
    <w:p>
      <w:pPr>
        <w:pStyle w:val="Compact"/>
        <w:numPr>
          <w:numId w:val="1002"/>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2"/>
          <w:ilvl w:val="0"/>
        </w:numPr>
      </w:pPr>
      <w:r>
        <w:rPr>
          <w:b/>
        </w:rPr>
        <w:t xml:space="preserve">Kompleksisuus</w:t>
      </w:r>
      <w:r>
        <w:t xml:space="preserve">, jolla materiaalien, energian ja tiedon virtaukset muodostavat yhteiskäyttöisiä verkostoja</w:t>
      </w:r>
    </w:p>
    <w:p>
      <w:pPr>
        <w:pStyle w:val="Compact"/>
        <w:numPr>
          <w:numId w:val="1002"/>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2"/>
          <w:ilvl w:val="0"/>
        </w:numPr>
      </w:pPr>
      <w:r>
        <w:rPr>
          <w:b/>
        </w:rPr>
        <w:t xml:space="preserve">Yhteentoimivuus</w:t>
      </w:r>
      <w:r>
        <w:t xml:space="preserve">, joka IoT-ratkaisuissa mahdollistaa yhteistoiminnan suurelle määrälle heterogeenisiä laitteita ja teknologioita</w:t>
      </w:r>
    </w:p>
    <w:p>
      <w:pPr>
        <w:pStyle w:val="Compact"/>
        <w:numPr>
          <w:numId w:val="1002"/>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2"/>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0"/>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1"/>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2"/>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3"/>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4"/>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5" w:name="teollisuuden-iotin-taustaa-iiot"/>
      <w:bookmarkEnd w:id="35"/>
      <w:r>
        <w:t xml:space="preserve">Teollisuuden IoT:in taustaa (IIoT)</w:t>
      </w:r>
    </w:p>
    <w:p>
      <w:pPr>
        <w:pStyle w:val="FirstParagraph"/>
      </w:pPr>
      <w:r>
        <w:t xml:space="preserve">ETLA</w:t>
      </w:r>
      <w:r>
        <w:t xml:space="preserve"> </w:t>
      </w:r>
      <w:r>
        <w:t xml:space="preserve">(Ahlqvist et al. 2015)</w:t>
      </w:r>
    </w:p>
    <w:p>
      <w:pPr>
        <w:pStyle w:val="FigureWithCaption"/>
      </w:pPr>
      <w:r>
        <w:drawing>
          <wp:inline>
            <wp:extent cx="4319999" cy="3956288"/>
            <wp:effectExtent b="0" l="0" r="0" t="0"/>
            <wp:docPr descr=". Teollinen internet osana digitaalisuuden vallankumousta Ahlqvist et al. (2015) mukaan" title="Digitaalisuuden vallankumous"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6"/>
                    <a:stretch>
                      <a:fillRect/>
                    </a:stretch>
                  </pic:blipFill>
                  <pic:spPr bwMode="auto">
                    <a:xfrm>
                      <a:off x="0" y="0"/>
                      <a:ext cx="4319999" cy="3956288"/>
                    </a:xfrm>
                    <a:prstGeom prst="rect">
                      <a:avLst/>
                    </a:prstGeom>
                    <a:noFill/>
                    <a:ln w="9525">
                      <a:noFill/>
                      <a:headEnd/>
                      <a:tailEnd/>
                    </a:ln>
                  </pic:spPr>
                </pic:pic>
              </a:graphicData>
            </a:graphic>
          </wp:inline>
        </w:drawing>
      </w:r>
    </w:p>
    <w:p>
      <w:pPr>
        <w:pStyle w:val="ImageCaption"/>
      </w:pPr>
      <w:r>
        <w:t xml:space="preserve">. Teollinen internet osana digitaalisuuden vallankumousta</w:t>
      </w:r>
      <w:r>
        <w:t xml:space="preserve"> </w:t>
      </w:r>
      <w:r>
        <w:t xml:space="preserve">Ahlqvist et al. (2015)</w:t>
      </w:r>
      <w:r>
        <w:t xml:space="preserve"> </w:t>
      </w:r>
      <w:r>
        <w:t xml:space="preserve">mukaan</w:t>
      </w:r>
    </w:p>
    <w:p>
      <w:pPr>
        <w:pStyle w:val="BodyText"/>
      </w:pPr>
      <w:r>
        <w:t xml:space="preserve">Yleisestä IoT:stä erottuvat selkeästi kuluttajien, kaupan, liiketoiminnan ja teollisuuden IoT:in alueet kohderyhmien, teknisten vaatimusten ja toimintastrategioiden perusteella. Näistä suurin teollinen esineiden internet (IIoT,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w:t>
      </w:r>
      <w:r>
        <w:t xml:space="preserve"> </w:t>
      </w:r>
      <w:r>
        <w:t xml:space="preserve">Useat teollisuuden eturivin toimijat ovat ennustaneet vuosille 2015 - 2025 ennen näkemätöntä kasvua ja tuottavuutta, toivoen internetin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w:t>
      </w:r>
      <w:r>
        <w:t xml:space="preserve"> </w:t>
      </w: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perinteisen automaatiojärjestelmien tekniset rajoitukset.</w:t>
      </w:r>
      <w:r>
        <w:t xml:space="preserve"> </w:t>
      </w:r>
      <w:r>
        <w:t xml:space="preserve">(Schneider Electric 2015, s. 13)</w:t>
      </w:r>
    </w:p>
    <w:p>
      <w:pPr>
        <w:pStyle w:val="BodyText"/>
      </w:pPr>
      <w:r>
        <w:t xml:space="preserve">IIoT:in määritelmät vaihtelevat saman kaltaisesti kuin IoT:n. IIoT:tä kuvaillaan usein kolmanneksi teolliseksi vallankumoukseksi, jonka pääelementit ovat</w:t>
      </w:r>
      <w:r>
        <w:t xml:space="preserve"> </w:t>
      </w:r>
      <w:r>
        <w:t xml:space="preserve">C Evans &amp; Annunziata (2012)</w:t>
      </w:r>
      <w:r>
        <w:t xml:space="preserve"> </w:t>
      </w:r>
      <w:r>
        <w:t xml:space="preserve">mukaan älykkäät koneet, edistynyt data-analytiikka ja ihmisten työpanos</w:t>
      </w:r>
      <w:r>
        <w:t xml:space="preserve"> </w:t>
      </w:r>
      <w:r>
        <w:t xml:space="preserve">(Ahlqvist et al. 2015)</w:t>
      </w:r>
      <w:r>
        <w:t xml:space="preserve">. Sitä pidetään myös Industry 4.0:n osana, sen muiden osien ollessa massadatan ja sen analytiikka, pilvipalvelut, autonomiset robotit, digitaalinen simulaatio ja mallinnus, järjestelmäintegraatio, kyberturvallisuus, lisäävä valmistus ja täydennetty todellisuus</w:t>
      </w:r>
      <w:r>
        <w:t xml:space="preserve"> </w:t>
      </w:r>
      <w:r>
        <w:t xml:space="preserve">(Gilchrist 2016, s. 208)</w:t>
      </w:r>
      <w:r>
        <w:t xml:space="preserve">.</w:t>
      </w:r>
    </w:p>
    <w:p>
      <w:pPr>
        <w:pStyle w:val="BodyText"/>
      </w:pPr>
      <w:r>
        <w:t xml:space="preserve">Koneiden välisen viestinnän (M2M, engl. Machine to Machine), massadatan (engl. Big Data) analytiikan ja koneoppimisen teknologiat ovat keskeisiä IIoT-määrittelyn osia.</w:t>
      </w:r>
      <w:r>
        <w:t xml:space="preserve"> </w:t>
      </w:r>
      <w:r>
        <w:t xml:space="preserve">(Khodadadi, Dastjerdi &amp; Buyya 2016, s. 5)</w:t>
      </w:r>
    </w:p>
    <w:p>
      <w:pPr>
        <w:pStyle w:val="BodyText"/>
      </w:pPr>
      <w:r>
        <w:rPr>
          <w:i/>
        </w:rPr>
        <w:t xml:space="preserve">miksi nyt? … IIoT:lle keskeiset megatrendit ovat globalisaatio, digitalisaatio ja kaupungistuminen.</w:t>
      </w:r>
      <w:r>
        <w:t xml:space="preserve"> </w:t>
      </w:r>
      <w:r>
        <w:t xml:space="preserve">koneet voivat suorittaa tiettyjä tehtäviä kuten datan keruuta ja viestintää ihmisiä tarkemmin, mikä on lisännyt IIoT:in omaksuntaa</w:t>
      </w:r>
      <w:r>
        <w:t xml:space="preserve"> </w:t>
      </w:r>
      <w:r>
        <w:t xml:space="preserve">Tuotettua dataa voidaan käyttää aikaisempaa nopeampaan ongelmanratkaisuun, mahdollistaen sekä ajallisia että rahallisia säästöjä. Valmistavan 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w:t>
      </w:r>
      <w:r>
        <w:t xml:space="preserve"> </w:t>
      </w:r>
      <w:r>
        <w:t xml:space="preserve">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ja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muuttaa aikaisempaa joustavammaksi ja nopeuttaa entisestään.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w:t>
      </w:r>
      <w:r>
        <w:t xml:space="preserve"> </w:t>
      </w:r>
      <w:r>
        <w:t xml:space="preserve">(Gilchrist 2016, s. 4)</w:t>
      </w:r>
    </w:p>
    <w:p>
      <w:pPr>
        <w:pStyle w:val="BodyText"/>
      </w:pPr>
      <w:r>
        <w:t xml:space="preserve">Tuotantokustannuksien aleneminen, parantunut tehokkuus ja tuotannon lisäys voi myös tuoda teollisuuden tuotantoa takaisin halvemman tuotannon maista.</w:t>
      </w:r>
      <w:r>
        <w:t xml:space="preserve"> </w:t>
      </w:r>
      <w:r>
        <w:t xml:space="preserve">(Gilchrist 2016, s. 222)</w:t>
      </w:r>
    </w:p>
    <w:p>
      <w:pPr>
        <w:pStyle w:val="BodyText"/>
      </w:pPr>
      <w:r>
        <w:rPr>
          <w:i/>
        </w:rPr>
        <w:t xml:space="preserve">teollisuuden tuotantojärjestelmien monimutkaisuus on kasvanut niin pitkälle, ettei ihmisellä ole kykyä havainnoida järjestelmän tehokkuutta, jolloin parannusten tekeminen perinteisin tavoin on vaikeutunut huomattavasti … IT-järjestelmät pystyvät nyt tukemaan laajaa anturointia, valvontaa ja analytiikkaa, jolloin</w:t>
      </w:r>
    </w:p>
    <w:p>
      <w:pPr>
        <w:pStyle w:val="BodyText"/>
      </w:pPr>
      <w:r>
        <w:t xml:space="preserve">Perinteiset monoliittiset, yhden laitteistotoimittajan hierarkiset arkkitehtuurit eivät enää ole käyttökelpoisia IIoT-ajassa.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Teollisuudenssa IIoT-ratkaisuiden laajan omaksumisen tiellä on vielä useita avoimia haasteita, joista huomattavimpia ovat:</w:t>
      </w:r>
      <w:r>
        <w:t xml:space="preserve"> </w:t>
      </w:r>
      <w:r>
        <w:t xml:space="preserve">(Schneider Electric 2015, s. 5–6)</w:t>
      </w:r>
    </w:p>
    <w:p>
      <w:pPr>
        <w:pStyle w:val="Compact"/>
        <w:numPr>
          <w:numId w:val="1003"/>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3"/>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3"/>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kuitenkin esitetty tutkimustodisteita ja useita hyökkäysiä on julkaistu, mikä vaikuttaa yleisiin mielikuviin ja tietoisuuteen haavoittuvaisuuksista.</w:t>
      </w:r>
      <w:r>
        <w:t xml:space="preserve"> </w:t>
      </w:r>
      <w:r>
        <w:t xml:space="preserve">(Gilchrist 2016, s. 179–181)</w:t>
      </w:r>
    </w:p>
    <w:p>
      <w:pPr>
        <w:pStyle w:val="BodyText"/>
      </w:pPr>
      <w:r>
        <w:t xml:space="preserve">OT-järjestelmät hankitaan 20 vuoden elinkaarella</w:t>
      </w:r>
      <w:r>
        <w:t xml:space="preserve"> </w:t>
      </w:r>
      <w:r>
        <w:t xml:space="preserve">(Gilchrist 2016, s. 184)</w:t>
      </w:r>
    </w:p>
    <w:p>
      <w:pPr>
        <w:pStyle w:val="BodyText"/>
      </w:pPr>
      <w:r>
        <w:t xml:space="preserve">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186)</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p>
    <w:p>
      <w:pPr>
        <w:pStyle w:val="BodyText"/>
      </w:pP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w:t>
      </w:r>
      <w:r>
        <w:t xml:space="preserve"> </w:t>
      </w:r>
      <w:r>
        <w:t xml:space="preserve">(Gilchrist 2016, s. 229, 231)</w:t>
      </w:r>
      <w:r>
        <w:t xml:space="preserve"> </w:t>
      </w:r>
      <w:r>
        <w:t xml:space="preserve">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243)</w:t>
      </w:r>
    </w:p>
    <w:p>
      <w:pPr>
        <w:pStyle w:val="Heading3"/>
      </w:pPr>
      <w:bookmarkStart w:id="37" w:name="maatalouden-iotin-taustaa-aiot"/>
      <w:bookmarkEnd w:id="37"/>
      <w:r>
        <w:t xml:space="preserve">Maatalouden IoT:in taustaa (AIoT)</w:t>
      </w:r>
    </w:p>
    <w:p>
      <w:pPr>
        <w:pStyle w:val="FirstParagraph"/>
      </w:pPr>
      <w:r>
        <w:t xml:space="preserve">Maatalouden esineiden internet (AIoT)</w:t>
      </w:r>
    </w:p>
    <w:p>
      <w:pPr>
        <w:pStyle w:val="BodyText"/>
      </w:pPr>
      <w:r>
        <w:t xml:space="preserve">E-Agriculture Strategy Guide: Piloted in Asia-Pacific Countries</w:t>
      </w:r>
      <w:r>
        <w:t xml:space="preserve"> </w:t>
      </w:r>
      <w:r>
        <w:t xml:space="preserve">(FAO 2016)</w:t>
      </w:r>
    </w:p>
    <w:p>
      <w:pPr>
        <w:pStyle w:val="BodyText"/>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BodyText"/>
      </w:pPr>
      <w:r>
        <w:t xml:space="preserve">“</w:t>
      </w:r>
      <w:r>
        <w:t xml:space="preserve">There is a growing realization that using the Internet of things (IoT), big data and expert system will usher in precision farming which will lead the</w:t>
      </w:r>
      <w:r>
        <w:t xml:space="preserve"> </w:t>
      </w:r>
      <w:r>
        <w:t xml:space="preserve">‘</w:t>
      </w:r>
      <w:r>
        <w:t xml:space="preserve">agriculture 2.0</w:t>
      </w:r>
      <w:r>
        <w:t xml:space="preserve">’</w:t>
      </w:r>
      <w:r>
        <w:t xml:space="preserve"> </w:t>
      </w:r>
      <w:r>
        <w:t xml:space="preserve">(WorldBank, 2017) and the Internet of things (IoT) will be key to agricultural production.</w:t>
      </w:r>
      <w:r>
        <w:t xml:space="preserve">”</w:t>
      </w:r>
      <w:r>
        <w:t xml:space="preserve"> </w:t>
      </w:r>
      <w:r>
        <w:t xml:space="preserve">http://www.fao.org/e-agriculture/news/possibilities-internet-things-iot-agriculture</w:t>
      </w:r>
      <w:r>
        <w:t xml:space="preserve"> </w:t>
      </w:r>
      <w:r>
        <w:t xml:space="preserve">(FAO 2017b)</w:t>
      </w:r>
      <w:r>
        <w:t xml:space="preserve"> </w:t>
      </w:r>
      <w:r>
        <w:t xml:space="preserve">-&gt;</w:t>
      </w:r>
      <w:r>
        <w:t xml:space="preserve"> </w:t>
      </w:r>
      <w:r>
        <w:t xml:space="preserve">Agriculture 2.0: how the Internet of Things can revolutionize the farming sector</w:t>
      </w:r>
      <w:r>
        <w:t xml:space="preserve"> </w:t>
      </w:r>
      <w:r>
        <w:t xml:space="preserve">http://blogs.worldbank.org/ic4d/agriculture-20-how-internet-things-can-revolutionize-farming-sector</w:t>
      </w:r>
      <w:r>
        <w:t xml:space="preserve"> </w:t>
      </w:r>
      <w:r>
        <w:t xml:space="preserve">(Lee 2017)</w:t>
      </w:r>
    </w:p>
    <w:p>
      <w:pPr>
        <w:pStyle w:val="Heading1"/>
      </w:pPr>
      <w:bookmarkStart w:id="38" w:name="opinnäytetyön-tarkoitus-tavoite-tutkimuskysymykset-ja-tutkimusmenetelmät"/>
      <w:bookmarkEnd w:id="38"/>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 Tutkimuskysymyksiin pyrin vastaamaan käyttämällä kuvailevaa kirjallisuuskatsausta ja asiantuntijoiden teemahaastatteluja.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Olen rajannut opinnäytetyön laajuuden rajallisuuden vuoksi aihealueeksi kasvintuotannon IoT-ratkaisut, minkä arvioin olevan yleisen ruoantuotannon kannalta vaikuttavin ruoantuotannon osa. Samasta syystä en käsittele tässä opinnäytetyössä yksittäisiä teknologiaratkaisuita kuten verkkoprotokollia, sensoritekniikkaa tai algoritmejä, vaan keskityn kuvailemaan kasvintuotannon IoT-ratkaisuita yleistasolla.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IoT:tä käsittelevän kirjallisuuden mukaisesti ottanut huomioon myös sellaiset ratkaisut, jotka voisivat olla edellä määritellyn ratkaisun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9" w:name="tutkimuksen-tarkoitus"/>
      <w:bookmarkEnd w:id="39"/>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Heading2"/>
      </w:pPr>
      <w:bookmarkStart w:id="40" w:name="tutkimuksen-tavoitteet"/>
      <w:bookmarkEnd w:id="40"/>
      <w:r>
        <w:t xml:space="preserve">Tutkimuksen tavoitteet</w:t>
      </w:r>
    </w:p>
    <w:p>
      <w:pPr>
        <w:pStyle w:val="FirstParagraph"/>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Heading2"/>
      </w:pPr>
      <w:bookmarkStart w:id="41" w:name="tutkimuskysymykset"/>
      <w:bookmarkEnd w:id="41"/>
      <w:r>
        <w:t xml:space="preserve">Tutkimuskysymykset</w:t>
      </w:r>
    </w:p>
    <w:p>
      <w:pPr>
        <w:pStyle w:val="FirstParagraph"/>
      </w:pPr>
      <w:r>
        <w:t xml:space="preserve">Tutkimuskysymyksiä on kaksi, joissa molemmissa on alakysymyksiä:</w:t>
      </w:r>
    </w:p>
    <w:p>
      <w:pPr>
        <w:pStyle w:val="Compact"/>
        <w:numPr>
          <w:numId w:val="1004"/>
          <w:ilvl w:val="0"/>
        </w:numPr>
      </w:pPr>
      <w:r>
        <w:t xml:space="preserve">Millaista tutkimusta IoT-teknologioiden soveltamisesta kasvintuotantoon on julkaistu?</w:t>
      </w:r>
    </w:p>
    <w:p>
      <w:pPr>
        <w:pStyle w:val="Compact"/>
        <w:numPr>
          <w:numId w:val="1005"/>
          <w:ilvl w:val="0"/>
        </w:numPr>
      </w:pPr>
      <w:r>
        <w:t xml:space="preserve">Millaisia teknologiasovelluksia tutkimuksissa on esitelty?</w:t>
      </w:r>
    </w:p>
    <w:p>
      <w:pPr>
        <w:pStyle w:val="Compact"/>
        <w:numPr>
          <w:numId w:val="1005"/>
          <w:ilvl w:val="0"/>
        </w:numPr>
      </w:pPr>
      <w:r>
        <w:t xml:space="preserve">Minkä tyyppiset IoT-sovellukset tulevat tutkimusmateriaalissa selkeimmin esille, eli millaiset sovellukset ovat viime aikaisessa tutkimuksessa keskeisimpiä?</w:t>
      </w:r>
    </w:p>
    <w:p>
      <w:pPr>
        <w:pStyle w:val="Compact"/>
        <w:numPr>
          <w:numId w:val="1006"/>
          <w:ilvl w:val="0"/>
        </w:numPr>
      </w:pPr>
      <w:r>
        <w:t xml:space="preserve">Miten kasvintuotannossa hyödynnetään IoT-teknologioita?</w:t>
      </w:r>
    </w:p>
    <w:p>
      <w:pPr>
        <w:pStyle w:val="Compact"/>
        <w:numPr>
          <w:numId w:val="1007"/>
          <w:ilvl w:val="0"/>
        </w:numPr>
      </w:pPr>
      <w:r>
        <w:t xml:space="preserve">Millainen IoT-ratkaisuiden yleistilanne kasvintuotannossa on tällä hetkellä?</w:t>
      </w:r>
    </w:p>
    <w:p>
      <w:pPr>
        <w:pStyle w:val="Compact"/>
        <w:numPr>
          <w:numId w:val="1007"/>
          <w:ilvl w:val="0"/>
        </w:numPr>
      </w:pPr>
      <w:r>
        <w:t xml:space="preserve">Millaisia etuja ja hyötyjä IoT-ratkaisut voivat tarjota kasvintuotannossa?</w:t>
      </w:r>
    </w:p>
    <w:p>
      <w:pPr>
        <w:pStyle w:val="Compact"/>
        <w:numPr>
          <w:numId w:val="1007"/>
          <w:ilvl w:val="0"/>
        </w:numPr>
      </w:pPr>
      <w:r>
        <w:t xml:space="preserve">Mitkä ovat kasvintuotannon IoT-ratkaisuiden keskeiset avoimet haasteet?</w:t>
      </w:r>
    </w:p>
    <w:p>
      <w:pPr>
        <w:pStyle w:val="Heading2"/>
      </w:pPr>
      <w:bookmarkStart w:id="42" w:name="tutkimusmenetelmien-valinta"/>
      <w:bookmarkEnd w:id="42"/>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3" w:name="kirjallisuuskatsaus-tutkimusmenetelmänä"/>
      <w:bookmarkEnd w:id="43"/>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4" w:name="kuvaileva-kirjallisuuskatsaus-tutkimusmenetelmänä"/>
      <w:bookmarkEnd w:id="44"/>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5" w:name="teemahaastattelu-tutkimusmenetelmänä"/>
      <w:bookmarkEnd w:id="45"/>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6" w:name="sisällönanalyysi-tutkimusmenetelmänä"/>
      <w:bookmarkEnd w:id="46"/>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osiossa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7" w:name="aineisto-ja-tutkimuksen-toteutus"/>
      <w:bookmarkEnd w:id="47"/>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8" w:name="kuvailevan-kirjallisuuskatsauksen-toteutus"/>
      <w:bookmarkEnd w:id="48"/>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IoT:tä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Heading3"/>
      </w:pPr>
      <w:bookmarkStart w:id="49" w:name="kirjallisuuskatsauksen-aineistojen-haku"/>
      <w:bookmarkEnd w:id="49"/>
      <w:r>
        <w:t xml:space="preserve">Kirjallisuuskatsauksen aineistojen haku</w:t>
      </w:r>
    </w:p>
    <w:p>
      <w:pPr>
        <w:pStyle w:val="FirstParagraph"/>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(https://www.theseus.fi)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asiasanat, jotka eivät selkeästi liittyneet kasvintuotannon IoT:in tutkimukseen ja teknologiaratkaisuihin ja lopuksi muodostin valikoimistani asiasanoista muodostettiin hakulauseen, jonka hakusanat jaoin kahteen ryhmään (ks. liite 0).</w:t>
      </w:r>
    </w:p>
    <w:p>
      <w:pPr>
        <w:pStyle w:val="BodyText"/>
      </w:pPr>
      <w:r>
        <w:t xml:space="preserve">Muokkasin hakulauseita kunkin tietokannan hakutoimintojen mahdollisuuksien puitteissa. Useiden tietokantojen hakutoiminnot rajoittivat hakulauseissa käytettävien hakusanojen määrää (ks. edellä kohta Kuvailevan kirjallisuuskatsausksen toteutus).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Heading2"/>
      </w:pPr>
      <w:bookmarkStart w:id="50" w:name="teemahaastattelujen-toteutus"/>
      <w:bookmarkEnd w:id="50"/>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1" w:name="haastateltavien-valinta"/>
      <w:bookmarkEnd w:id="51"/>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2" w:name="haastattelujen-toteutukset"/>
      <w:bookmarkEnd w:id="52"/>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3" w:name="haastatteluaineiston-analyysimenetelmä"/>
      <w:bookmarkEnd w:id="53"/>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4" w:name="haastatteluaineiston-analyysi-sisällönanalyysin-menetelmillä"/>
      <w:bookmarkEnd w:id="54"/>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5"/>
      </w:pPr>
      <w:bookmarkStart w:id="55" w:name="sisällönanalyysin-menetelmien-käyttö"/>
      <w:bookmarkEnd w:id="55"/>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6" w:name="haastatteluaineiston-koodaus-ja-koodien-kategorisointi"/>
      <w:bookmarkEnd w:id="56"/>
      <w:r>
        <w:t xml:space="preserve">Haastatteluaineiston koodaus ja koodien kategorisointi</w:t>
      </w:r>
    </w:p>
    <w:p>
      <w:pPr>
        <w:pStyle w:val="FirstParagraph"/>
      </w:pPr>
      <w:r>
        <w:t xml:space="preserve">Numeroin 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57" w:name="haastatteluaineiston-koodien-taulukointi"/>
      <w:bookmarkEnd w:id="57"/>
      <w:r>
        <w:t xml:space="preserve">Haastatteluaineiston koodien taulukointi</w:t>
      </w:r>
    </w:p>
    <w:p>
      <w:pPr>
        <w:pStyle w:val="FirstParagraph"/>
      </w:pPr>
      <w:r>
        <w:t xml:space="preserve">Taulukoin kategoriat, alikategoriat ja koodit havaintoineen (ks. Liite 3).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(ks. Liite 4).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58" w:name="haastatteluaineiston-analysointi-taulukoitujen-tietojen-avulla"/>
      <w:bookmarkEnd w:id="58"/>
      <w:r>
        <w:t xml:space="preserve">Haastatteluaineiston analysointi taulukoitujen tietojen avulla</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9" w:name="haastatteluaineistosta-johtopäätösten-vetäminen-analyysin-perusteella"/>
      <w:bookmarkEnd w:id="59"/>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0" w:name="tutkimustulokset"/>
      <w:bookmarkEnd w:id="60"/>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1" w:name="kirjallisuuskatsauksen-tulokset"/>
      <w:bookmarkEnd w:id="61"/>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AIoT:in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2" w:name="yleinen-kuvailu"/>
      <w:bookmarkEnd w:id="62"/>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3"/>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4"/>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5" w:name="aiotin-teknologiat"/>
      <w:bookmarkEnd w:id="65"/>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6"/>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7" w:name="aiotin-sovellusalueet"/>
      <w:bookmarkEnd w:id="67"/>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osiossa erillisinä. Seuraavassa alaosioissa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8" w:name="valvonta"/>
      <w:bookmarkEnd w:id="68"/>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9" w:name="kontrollointi"/>
      <w:bookmarkEnd w:id="69"/>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0" w:name="logistiikka"/>
      <w:bookmarkEnd w:id="70"/>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71" w:name="ennustus"/>
      <w:bookmarkEnd w:id="71"/>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2" w:name="aiotin-avoimet-haasteet"/>
      <w:bookmarkEnd w:id="72"/>
      <w:r>
        <w:t xml:space="preserve">AIoT:in avoimet haasteet</w:t>
      </w:r>
    </w:p>
    <w:p>
      <w:pPr>
        <w:pStyle w:val="FirstParagraph"/>
      </w:pPr>
      <w:r>
        <w:t xml:space="preserve">Tässä osiossa käsitellään kirjallisuuskatsauksen aineistossa esiintyneet AIoT:in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3" w:name="standardisaation-haasteet"/>
      <w:bookmarkEnd w:id="73"/>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4" w:name="tieto--ja-kyberturvallisuuden-haasteet"/>
      <w:bookmarkEnd w:id="74"/>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5" w:name="laitteiden-energiatehokkuuden-haasteet"/>
      <w:bookmarkEnd w:id="75"/>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6" w:name="laitteiden-kestävyyden-haasteet"/>
      <w:bookmarkEnd w:id="76"/>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7" w:name="langattoman-tietoliikenteen-haasteet"/>
      <w:bookmarkEnd w:id="77"/>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8" w:name="analytiikkaratkaisuiden-ja-tietopalveluiden-haasteet"/>
      <w:bookmarkEnd w:id="78"/>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9" w:name="aiot-ekosysteemin-laajentamisen-haasteet"/>
      <w:bookmarkEnd w:id="79"/>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0" w:name="muut-tekniset-haasteet"/>
      <w:bookmarkEnd w:id="80"/>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1" w:name="muut-haasteet"/>
      <w:bookmarkEnd w:id="81"/>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2" w:name="esitetyt-aiot-arkkitehtuurit"/>
      <w:bookmarkEnd w:id="82"/>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3"/>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4"/>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5"/>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6" w:name="haastattelujen-tulokset"/>
      <w:bookmarkEnd w:id="86"/>
      <w:r>
        <w:t xml:space="preserve">Haastattelujen tulokset</w:t>
      </w:r>
    </w:p>
    <w:p>
      <w:pPr>
        <w:pStyle w:val="Heading3"/>
      </w:pPr>
      <w:bookmarkStart w:id="87" w:name="haastattelujen-tuloksien-kuvaus-teemojen-mukaan-ryhmiteltyinä"/>
      <w:bookmarkEnd w:id="87"/>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w:t>
      </w:r>
      <w:r>
        <w:t xml:space="preserve"> </w:t>
      </w:r>
      <w:r>
        <w:rPr>
          <w:b/>
        </w:rPr>
        <w:t xml:space="preserve">lihavoitu</w:t>
      </w:r>
      <w:r>
        <w:t xml:space="preserve">.</w:t>
      </w:r>
    </w:p>
    <w:p>
      <w:pPr>
        <w:pStyle w:val="Heading4"/>
      </w:pPr>
      <w:bookmarkStart w:id="88" w:name="tietojenkäsittely"/>
      <w:bookmarkEnd w:id="88"/>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9" w:name="tietojärjestelmät-tietoliikenne-ja-alustaratkaisut"/>
      <w:bookmarkEnd w:id="89"/>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0" w:name="teknologioiden-omaksunta"/>
      <w:bookmarkEnd w:id="90"/>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1" w:name="toimintaympäristön-muutos-maatalous-toimintaympäristönä-ja-maataloustuotannon-data"/>
      <w:bookmarkEnd w:id="91"/>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2" w:name="teknologiat-teknologioiden-sovellukset-ja-standardit"/>
      <w:bookmarkEnd w:id="92"/>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3" w:name="maataloustuotannon-laitteet-ja-maataloustuotannon-tehostaminen"/>
      <w:bookmarkEnd w:id="93"/>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4" w:name="tuotteet-ja-teknologiaratkaisut"/>
      <w:bookmarkEnd w:id="94"/>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5" w:name="sisällönanalyysiin-taulukoinnin-havainnot"/>
      <w:bookmarkEnd w:id="95"/>
      <w:r>
        <w:t xml:space="preserve">Sisällönanalyysiin taulukoinnin havainnot</w:t>
      </w:r>
    </w:p>
    <w:p>
      <w:pPr>
        <w:pStyle w:val="FirstParagraph"/>
      </w:pPr>
      <w:r>
        <w:t xml:space="preserve">Tässä osiossa kuvaillaan sisällönanalyysin tulosten taulukoinnista tehtyjä havaintoja. Pyrin taulukoinnin tuloksia tarkisteltaessa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omia tulkintojani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6"/>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7"/>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8"/>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9" w:name="haastatteluaineiston-kuvaus"/>
      <w:bookmarkEnd w:id="99"/>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0" w:name="aiotin-tilanne-yleensä"/>
      <w:bookmarkEnd w:id="100"/>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1" w:name="digitalisaatioharppauksen-alku"/>
      <w:bookmarkEnd w:id="101"/>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2" w:name="aiot-teknologioiden-omaksumisen-tilanne-suomessa"/>
      <w:bookmarkEnd w:id="102"/>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3" w:name="laitevalmistajien-yhteistyö"/>
      <w:bookmarkEnd w:id="103"/>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4" w:name="kokonaisvaltainen-maatilan-tiedonhallintajärjestelmä-fmis"/>
      <w:bookmarkEnd w:id="104"/>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5" w:name="datan-käsittely"/>
      <w:bookmarkEnd w:id="105"/>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6" w:name="datan-liikkuminen-tuotantoketjussa"/>
      <w:bookmarkEnd w:id="106"/>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7" w:name="datan-jakaminen-ja-julkaisu"/>
      <w:bookmarkEnd w:id="107"/>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8" w:name="datan-omistajuus"/>
      <w:bookmarkEnd w:id="108"/>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9" w:name="aiotin-vaikutukset"/>
      <w:bookmarkEnd w:id="109"/>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0" w:name="ruokaturva"/>
      <w:bookmarkEnd w:id="110"/>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1" w:name="aiotin-haasteet"/>
      <w:bookmarkEnd w:id="111"/>
      <w:r>
        <w:t xml:space="preserve">AIoT:in haasteet</w:t>
      </w:r>
    </w:p>
    <w:p>
      <w:pPr>
        <w:pStyle w:val="Heading5"/>
      </w:pPr>
      <w:bookmarkStart w:id="112" w:name="tietoliikenteen-ja-tietoturvan-haasteet"/>
      <w:bookmarkEnd w:id="112"/>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3" w:name="elinkaarihaasteet"/>
      <w:bookmarkEnd w:id="113"/>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4" w:name="integraatio--ja-alustahaasteet"/>
      <w:bookmarkEnd w:id="114"/>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5" w:name="käytettävyyshaasteet"/>
      <w:bookmarkEnd w:id="115"/>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6" w:name="asiantuntijuushaaste"/>
      <w:bookmarkEnd w:id="116"/>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7" w:name="omaksumisen-haasteita"/>
      <w:bookmarkEnd w:id="117"/>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8" w:name="tavoitetila-ja-tulevaisuus"/>
      <w:bookmarkEnd w:id="118"/>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9" w:name="tutkimustulosten-yhteenveto"/>
      <w:bookmarkEnd w:id="119"/>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0" w:name="tutkimuskysymyksien-vastaukset"/>
      <w:bookmarkEnd w:id="120"/>
      <w:r>
        <w:t xml:space="preserve">Tutkimuskysymyksien vastaukset</w:t>
      </w:r>
    </w:p>
    <w:p>
      <w:pPr>
        <w:pStyle w:val="Compact"/>
        <w:numPr>
          <w:numId w:val="1014"/>
          <w:ilvl w:val="0"/>
        </w:numPr>
      </w:pPr>
      <w:r>
        <w:t xml:space="preserve">Millaista tutkimusta IoT-teknologioiden soveltamisesta kasvintuotantoon on julkaistu?</w:t>
      </w:r>
    </w:p>
    <w:p>
      <w:pPr>
        <w:pStyle w:val="Compact"/>
        <w:numPr>
          <w:numId w:val="1014"/>
          <w:ilvl w:val="0"/>
        </w:numPr>
      </w:pPr>
      <w:r>
        <w:t xml:space="preserve">Miten kasvintuotannossa hyödynnetään IoT-teknologioita?</w:t>
      </w:r>
    </w:p>
    <w:p>
      <w:pPr>
        <w:pStyle w:val="Heading1"/>
      </w:pPr>
      <w:bookmarkStart w:id="121" w:name="pohdinta"/>
      <w:bookmarkEnd w:id="121"/>
      <w:r>
        <w:t xml:space="preserve">POHDINTA</w:t>
      </w:r>
    </w:p>
    <w:p>
      <w:pPr>
        <w:pStyle w:val="Heading2"/>
      </w:pPr>
      <w:bookmarkStart w:id="122" w:name="oman-oppimisen-pohdinta"/>
      <w:bookmarkEnd w:id="122"/>
      <w:r>
        <w:t xml:space="preserve">Oman oppimisen pohdinta</w:t>
      </w:r>
    </w:p>
    <w:p>
      <w:pPr>
        <w:pStyle w:val="Heading2"/>
      </w:pPr>
      <w:bookmarkStart w:id="123" w:name="tulosten-arviointi"/>
      <w:bookmarkEnd w:id="123"/>
      <w:r>
        <w:t xml:space="preserve">Tulosten arviointi</w:t>
      </w:r>
    </w:p>
    <w:p>
      <w:pPr>
        <w:pStyle w:val="Heading2"/>
      </w:pPr>
      <w:bookmarkStart w:id="124" w:name="luotettavuus"/>
      <w:bookmarkEnd w:id="124"/>
      <w:r>
        <w:t xml:space="preserve">Luotettavuus</w:t>
      </w:r>
    </w:p>
    <w:p>
      <w:pPr>
        <w:pStyle w:val="Heading2"/>
      </w:pPr>
      <w:bookmarkStart w:id="125" w:name="hyödynnettävyys"/>
      <w:bookmarkEnd w:id="125"/>
      <w:r>
        <w:t xml:space="preserve">Hyödynnettävyys</w:t>
      </w:r>
    </w:p>
    <w:p>
      <w:pPr>
        <w:pStyle w:val="Heading1"/>
      </w:pPr>
      <w:bookmarkStart w:id="126" w:name="liitteet"/>
      <w:bookmarkEnd w:id="126"/>
      <w:r>
        <w:t xml:space="preserve">LIITTEET</w:t>
      </w:r>
    </w:p>
    <w:p>
      <w:pPr>
        <w:pStyle w:val="Heading2"/>
      </w:pPr>
      <w:bookmarkStart w:id="127" w:name="liite-__.-hakulauseiden-muodostus"/>
      <w:bookmarkEnd w:id="127"/>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8" w:name="liite-__.-koodien-havainnot-taulukoituna"/>
      <w:bookmarkEnd w:id="128"/>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9"/>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0" w:name="liite-__.-havaintojen-määrät-kategorioittain"/>
      <w:bookmarkEnd w:id="130"/>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1"/>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2"/>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3" w:name="liite-__.-tekniikka-kategorian-havainnot"/>
      <w:bookmarkEnd w:id="133"/>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4"/>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5" w:name="liite-__.-maataloustuotanto-kategorian-havainnot"/>
      <w:bookmarkEnd w:id="135"/>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6"/>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7" w:name="liite-__.-toimintaympäristö-kategorian-havainnot"/>
      <w:bookmarkEnd w:id="137"/>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8"/>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9" w:name="liite-__.-sanamäärät"/>
      <w:bookmarkEnd w:id="139"/>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0"/>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1" w:name="liite-__.-r-heatmap.2"/>
      <w:bookmarkEnd w:id="141"/>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2"/>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3" w:name="liite-__.-haastattelu1-litterointi-luottamuksellinen"/>
      <w:bookmarkEnd w:id="143"/>
      <w:r>
        <w:t xml:space="preserve">Liite __. Haastattelu1-litterointi LUOTTAMUKSELLINEN</w:t>
      </w:r>
    </w:p>
    <w:p>
      <w:pPr>
        <w:pStyle w:val="Heading2"/>
      </w:pPr>
      <w:bookmarkStart w:id="144" w:name="liite-__.-haastattelu2-litterointi-luottamuksellinen"/>
      <w:bookmarkEnd w:id="144"/>
      <w:r>
        <w:t xml:space="preserve">Liite __. Haastattelu2-litterointi LUOTTAMUKSELLINEN</w:t>
      </w:r>
    </w:p>
    <w:p>
      <w:pPr>
        <w:pStyle w:val="Heading2"/>
      </w:pPr>
      <w:bookmarkStart w:id="145" w:name="liite-__.-haastattelu3-litterointi-luottamuksellinen"/>
      <w:bookmarkEnd w:id="145"/>
      <w:r>
        <w:t xml:space="preserve">Liite __. Haastattelu3-litterointi LUOTTAMUKSELLINEN</w:t>
      </w:r>
    </w:p>
    <w:p>
      <w:pPr>
        <w:pStyle w:val="Heading2"/>
      </w:pPr>
      <w:bookmarkStart w:id="146" w:name="liite-__.-haastattelu4-litterointi-luottamuksellinen"/>
      <w:bookmarkEnd w:id="146"/>
      <w:r>
        <w:t xml:space="preserve">Liite __. Haastattelu4-litterointi LUOTTAMUKSELLINEN</w:t>
      </w:r>
    </w:p>
    <w:p>
      <w:pPr>
        <w:pStyle w:val="Heading2"/>
      </w:pPr>
      <w:bookmarkStart w:id="147" w:name="liite-__.-haastattelu5-litterointi-luottamuksellinen"/>
      <w:bookmarkEnd w:id="147"/>
      <w:r>
        <w:t xml:space="preserve">Liite __. Haastattelu5-litterointi LUOTTAMUKSELLINEN</w:t>
      </w:r>
    </w:p>
    <w:p>
      <w:pPr>
        <w:pStyle w:val="Heading2"/>
      </w:pPr>
      <w:bookmarkStart w:id="148" w:name="liite-__.-haastattelu1-teksti-luottamuksellinen"/>
      <w:bookmarkEnd w:id="148"/>
      <w:r>
        <w:t xml:space="preserve">Liite __. Haastattelu1-teksti LUOTTAMUKSELLINEN</w:t>
      </w:r>
    </w:p>
    <w:p>
      <w:pPr>
        <w:pStyle w:val="Heading2"/>
      </w:pPr>
      <w:bookmarkStart w:id="149" w:name="liite-__.-haastattelu2-teksti-luottamuksellinen"/>
      <w:bookmarkEnd w:id="149"/>
      <w:r>
        <w:t xml:space="preserve">Liite __. Haastattelu2-teksti LUOTTAMUKSELLINEN</w:t>
      </w:r>
    </w:p>
    <w:p>
      <w:pPr>
        <w:pStyle w:val="Heading2"/>
      </w:pPr>
      <w:bookmarkStart w:id="150" w:name="liite-__.-haastattelu3-teksti-luottamuksellinen"/>
      <w:bookmarkEnd w:id="150"/>
      <w:r>
        <w:t xml:space="preserve">Liite __. Haastattelu3-teksti LUOTTAMUKSELLINEN</w:t>
      </w:r>
    </w:p>
    <w:p>
      <w:pPr>
        <w:pStyle w:val="Heading2"/>
      </w:pPr>
      <w:bookmarkStart w:id="151" w:name="liite-__.-haastattelu4-teksti-luottamuksellinen"/>
      <w:bookmarkEnd w:id="151"/>
      <w:r>
        <w:t xml:space="preserve">Liite __. Haastattelu4-teksti LUOTTAMUKSELLINEN</w:t>
      </w:r>
    </w:p>
    <w:p>
      <w:pPr>
        <w:pStyle w:val="Heading2"/>
      </w:pPr>
      <w:bookmarkStart w:id="152" w:name="liite-__.-haastattelu5-teksti-luottamuksellinen"/>
      <w:bookmarkEnd w:id="152"/>
      <w:r>
        <w:t xml:space="preserve">Liite __. Haastattelu5-teksti LUOTTAMUKSELLINEN</w:t>
      </w:r>
    </w:p>
    <w:p>
      <w:pPr>
        <w:pStyle w:val="Heading2"/>
      </w:pPr>
      <w:bookmarkStart w:id="153" w:name="liite-__.-koodien-havainnot-haastatteluaineistossa"/>
      <w:bookmarkEnd w:id="153"/>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4" w:name="lahteet"/>
      <w:bookmarkEnd w:id="154"/>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5">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6">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7">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8">
        <w:r>
          <w:rPr>
            <w:rStyle w:val="Hyperlink"/>
          </w:rPr>
          <w:t xml:space="preserve">10.1016/j.compag.2013.08.001</w:t>
        </w:r>
      </w:hyperlink>
      <w:r>
        <w:t xml:space="preserve">.</w:t>
      </w:r>
    </w:p>
    <w:p>
      <w:pPr>
        <w:pStyle w:val="Bibliography"/>
      </w:pPr>
      <w:r>
        <w:t xml:space="preserve">C Evans, P. &amp; Annunziata, M. (2012).</w:t>
      </w:r>
      <w:r>
        <w:t xml:space="preserve"> </w:t>
      </w:r>
      <w:r>
        <w:rPr>
          <w:i/>
        </w:rPr>
        <w:t xml:space="preserve">Industrial Internet: Pushing the Boundaries of Minds and Machines</w:t>
      </w:r>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9">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0">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1">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2">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3">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4">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5">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6">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7">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8">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9">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0">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1">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2">
        <w:r>
          <w:rPr>
            <w:rStyle w:val="Hyperlink"/>
          </w:rPr>
          <w:t xml:space="preserve">http://www.internet-of-things-research.eu/about_iot.htm</w:t>
        </w:r>
      </w:hyperlink>
      <w:r>
        <w:t xml:space="preserve"> </w:t>
      </w:r>
      <w:r>
        <w:t xml:space="preserve">[2018-10-25].</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3">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4">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75">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6">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77">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78">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79">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0">
        <w:r>
          <w:rPr>
            <w:rStyle w:val="Hyperlink"/>
          </w:rPr>
          <w:t xml:space="preserve">10.1073/pnas.0912953109</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1">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82">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83">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84">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85">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86">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87">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88">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89">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9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5f38abb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80257a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3051199a"/>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610ce2b6"/>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9" Target="media/rId29.png" /><Relationship Type="http://schemas.openxmlformats.org/officeDocument/2006/relationships/image" Id="rId85" Target="media/rId85.png" /><Relationship Type="http://schemas.openxmlformats.org/officeDocument/2006/relationships/image" Id="rId63" Target="media/rId63.png" /><Relationship Type="http://schemas.openxmlformats.org/officeDocument/2006/relationships/image" Id="rId33" Target="media/rId33.png" /><Relationship Type="http://schemas.openxmlformats.org/officeDocument/2006/relationships/image" Id="rId31" Target="media/rId31.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36" Target="media/rId36.png" /><Relationship Type="http://schemas.openxmlformats.org/officeDocument/2006/relationships/image" Id="rId97" Target="media/rId97.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34" Target="media/rId34.png" /><Relationship Type="http://schemas.openxmlformats.org/officeDocument/2006/relationships/image" Id="rId66" Target="media/rId66.png" /><Relationship Type="http://schemas.openxmlformats.org/officeDocument/2006/relationships/image" Id="rId32" Target="media/rId32.png" /><Relationship Type="http://schemas.openxmlformats.org/officeDocument/2006/relationships/image" Id="rId64" Target="media/rId64.png" /><Relationship Type="http://schemas.openxmlformats.org/officeDocument/2006/relationships/image" Id="rId28" Target="media/rId28.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hyperlink" Id="rId177" Target="http://blogs.worldbank.org/ic4d/agriculture-20-how-internet-things-can-revolutionize-farming-sector" TargetMode="External" /><Relationship Type="http://schemas.openxmlformats.org/officeDocument/2006/relationships/hyperlink" Id="rId185" Target="http://cyberphysicalsystems.org/" TargetMode="External" /><Relationship Type="http://schemas.openxmlformats.org/officeDocument/2006/relationships/hyperlink" Id="rId170" Target="http://www.aumanet.fi/tasmaviljely/maaritelma.html" TargetMode="External" /><Relationship Type="http://schemas.openxmlformats.org/officeDocument/2006/relationships/hyperlink" Id="rId22" Target="http://www.businessinsider.com/?IR=T"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2" Target="http://www.internet-of-things-research.eu/about_iot.htm" TargetMode="External" /><Relationship Type="http://schemas.openxmlformats.org/officeDocument/2006/relationships/hyperlink" Id="rId168" Target="http://www.iotwf.com/resources/72" TargetMode="External" /><Relationship Type="http://schemas.openxmlformats.org/officeDocument/2006/relationships/hyperlink" Id="rId178" Target="http://www.newworldencyclopedia.org/entry/Agriculture" TargetMode="External" /><Relationship Type="http://schemas.openxmlformats.org/officeDocument/2006/relationships/hyperlink" Id="rId182" Target="https://doi.org/10.1007/s13280-016-0793-6" TargetMode="External" /><Relationship Type="http://schemas.openxmlformats.org/officeDocument/2006/relationships/hyperlink" Id="rId190" Target="https://doi.org/10.1016/j.agsy.2017.01.023" TargetMode="External" /><Relationship Type="http://schemas.openxmlformats.org/officeDocument/2006/relationships/hyperlink" Id="rId189"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8" Target="https://doi.org/10.1016/j.compag.2013.08.001" TargetMode="External" /><Relationship Type="http://schemas.openxmlformats.org/officeDocument/2006/relationships/hyperlink" Id="rId186" Target="https://doi.org/10.1016/j.compag.2017.09.015" TargetMode="External" /><Relationship Type="http://schemas.openxmlformats.org/officeDocument/2006/relationships/hyperlink" Id="rId175" Target="https://doi.org/10.1016/j.compag.2017.09.037" TargetMode="External" /><Relationship Type="http://schemas.openxmlformats.org/officeDocument/2006/relationships/hyperlink" Id="rId169" Target="https://doi.org/10.1016/j.future.2013.01.010" TargetMode="External" /><Relationship Type="http://schemas.openxmlformats.org/officeDocument/2006/relationships/hyperlink" Id="rId156" Target="https://doi.org/10.1016/j.inpa.2015.04.002" TargetMode="External" /><Relationship Type="http://schemas.openxmlformats.org/officeDocument/2006/relationships/hyperlink" Id="rId187" Target="https://doi.org/10.1016/j.jii.2016.03.001" TargetMode="External" /><Relationship Type="http://schemas.openxmlformats.org/officeDocument/2006/relationships/hyperlink" Id="rId174" Target="https://doi.org/10.1016/j.protcy.2013.11.009" TargetMode="External" /><Relationship Type="http://schemas.openxmlformats.org/officeDocument/2006/relationships/hyperlink" Id="rId157" Target="https://doi.org/10.1037/1089-2680.1.3.311" TargetMode="External" /><Relationship Type="http://schemas.openxmlformats.org/officeDocument/2006/relationships/hyperlink" Id="rId180" Target="https://doi.org/10.1073/pnas.0912953109" TargetMode="External" /><Relationship Type="http://schemas.openxmlformats.org/officeDocument/2006/relationships/hyperlink" Id="rId184" Target="https://doi.org/10.1109/JRPROC.1948.226245" TargetMode="External" /><Relationship Type="http://schemas.openxmlformats.org/officeDocument/2006/relationships/hyperlink" Id="rId183" Target="https://doi.org/10.1109/MM.1987.304835" TargetMode="External" /><Relationship Type="http://schemas.openxmlformats.org/officeDocument/2006/relationships/hyperlink" Id="rId176" Target="https://doi.org/10.1109/TII.2014.2300753" TargetMode="External" /><Relationship Type="http://schemas.openxmlformats.org/officeDocument/2006/relationships/hyperlink" Id="rId181"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79"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1" Target="https://www.helsinki.fi/fi/uutiset/kestava-kehitys/maatalous-kaipaa-tiedetta-ja-tarkkaavaisuutta" TargetMode="External" /><Relationship Type="http://schemas.openxmlformats.org/officeDocument/2006/relationships/hyperlink" Id="rId188" Target="https://www.ibm.com/blogs/industries/little-known-story-first-iot-device/" TargetMode="External" /><Relationship Type="http://schemas.openxmlformats.org/officeDocument/2006/relationships/hyperlink" Id="rId173"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177" Target="http://blogs.worldbank.org/ic4d/agriculture-20-how-internet-things-can-revolutionize-farming-sector" TargetMode="External" /><Relationship Type="http://schemas.openxmlformats.org/officeDocument/2006/relationships/hyperlink" Id="rId185" Target="http://cyberphysicalsystems.org/" TargetMode="External" /><Relationship Type="http://schemas.openxmlformats.org/officeDocument/2006/relationships/hyperlink" Id="rId170" Target="http://www.aumanet.fi/tasmaviljely/maaritelma.html" TargetMode="External" /><Relationship Type="http://schemas.openxmlformats.org/officeDocument/2006/relationships/hyperlink" Id="rId22" Target="http://www.businessinsider.com/?IR=T" TargetMode="External" /><Relationship Type="http://schemas.openxmlformats.org/officeDocument/2006/relationships/hyperlink" Id="rId160" Target="http://www.fao.org/e-agriculture/news/possibilities-internet-things-iot-agriculture" TargetMode="External" /><Relationship Type="http://schemas.openxmlformats.org/officeDocument/2006/relationships/hyperlink" Id="rId161" Target="http://www.fao.org/news/story/en/item/1143705/icode/" TargetMode="External" /><Relationship Type="http://schemas.openxmlformats.org/officeDocument/2006/relationships/hyperlink" Id="rId172" Target="http://www.internet-of-things-research.eu/about_iot.htm" TargetMode="External" /><Relationship Type="http://schemas.openxmlformats.org/officeDocument/2006/relationships/hyperlink" Id="rId168" Target="http://www.iotwf.com/resources/72" TargetMode="External" /><Relationship Type="http://schemas.openxmlformats.org/officeDocument/2006/relationships/hyperlink" Id="rId178" Target="http://www.newworldencyclopedia.org/entry/Agriculture" TargetMode="External" /><Relationship Type="http://schemas.openxmlformats.org/officeDocument/2006/relationships/hyperlink" Id="rId182" Target="https://doi.org/10.1007/s13280-016-0793-6" TargetMode="External" /><Relationship Type="http://schemas.openxmlformats.org/officeDocument/2006/relationships/hyperlink" Id="rId190" Target="https://doi.org/10.1016/j.agsy.2017.01.023" TargetMode="External" /><Relationship Type="http://schemas.openxmlformats.org/officeDocument/2006/relationships/hyperlink" Id="rId189" Target="https://doi.org/10.1016/j.biosystemseng.2017.09.007" TargetMode="External" /><Relationship Type="http://schemas.openxmlformats.org/officeDocument/2006/relationships/hyperlink" Id="rId155" Target="https://doi.org/10.1016/j.comnet.2010.05.010" TargetMode="External" /><Relationship Type="http://schemas.openxmlformats.org/officeDocument/2006/relationships/hyperlink" Id="rId158" Target="https://doi.org/10.1016/j.compag.2013.08.001" TargetMode="External" /><Relationship Type="http://schemas.openxmlformats.org/officeDocument/2006/relationships/hyperlink" Id="rId186" Target="https://doi.org/10.1016/j.compag.2017.09.015" TargetMode="External" /><Relationship Type="http://schemas.openxmlformats.org/officeDocument/2006/relationships/hyperlink" Id="rId175" Target="https://doi.org/10.1016/j.compag.2017.09.037" TargetMode="External" /><Relationship Type="http://schemas.openxmlformats.org/officeDocument/2006/relationships/hyperlink" Id="rId169" Target="https://doi.org/10.1016/j.future.2013.01.010" TargetMode="External" /><Relationship Type="http://schemas.openxmlformats.org/officeDocument/2006/relationships/hyperlink" Id="rId156" Target="https://doi.org/10.1016/j.inpa.2015.04.002" TargetMode="External" /><Relationship Type="http://schemas.openxmlformats.org/officeDocument/2006/relationships/hyperlink" Id="rId187" Target="https://doi.org/10.1016/j.jii.2016.03.001" TargetMode="External" /><Relationship Type="http://schemas.openxmlformats.org/officeDocument/2006/relationships/hyperlink" Id="rId174" Target="https://doi.org/10.1016/j.protcy.2013.11.009" TargetMode="External" /><Relationship Type="http://schemas.openxmlformats.org/officeDocument/2006/relationships/hyperlink" Id="rId157" Target="https://doi.org/10.1037/1089-2680.1.3.311" TargetMode="External" /><Relationship Type="http://schemas.openxmlformats.org/officeDocument/2006/relationships/hyperlink" Id="rId180" Target="https://doi.org/10.1073/pnas.0912953109" TargetMode="External" /><Relationship Type="http://schemas.openxmlformats.org/officeDocument/2006/relationships/hyperlink" Id="rId184" Target="https://doi.org/10.1109/JRPROC.1948.226245" TargetMode="External" /><Relationship Type="http://schemas.openxmlformats.org/officeDocument/2006/relationships/hyperlink" Id="rId183" Target="https://doi.org/10.1109/MM.1987.304835" TargetMode="External" /><Relationship Type="http://schemas.openxmlformats.org/officeDocument/2006/relationships/hyperlink" Id="rId176" Target="https://doi.org/10.1109/TII.2014.2300753" TargetMode="External" /><Relationship Type="http://schemas.openxmlformats.org/officeDocument/2006/relationships/hyperlink" Id="rId181" Target="https://hbr.org/2014/11/how-smart-connected-products-are-transforming-competition" TargetMode="External" /><Relationship Type="http://schemas.openxmlformats.org/officeDocument/2006/relationships/hyperlink" Id="rId159" Target="https://www.businessinsider.com/gartners-hype-cycle-2011-social-analytics-and-activity-streams-reach-the-peak-2011-8" TargetMode="External" /><Relationship Type="http://schemas.openxmlformats.org/officeDocument/2006/relationships/hyperlink" Id="rId179" Target="https://www.cs.cmu.edu/~coke/history_long.txt" TargetMode="External" /><Relationship Type="http://schemas.openxmlformats.org/officeDocument/2006/relationships/hyperlink" Id="rId162" Target="https://www.gartner.com/newsroom/id/2819918" TargetMode="External" /><Relationship Type="http://schemas.openxmlformats.org/officeDocument/2006/relationships/hyperlink" Id="rId163" Target="https://www.gartner.com/newsroom/id/3114217" TargetMode="External" /><Relationship Type="http://schemas.openxmlformats.org/officeDocument/2006/relationships/hyperlink" Id="rId165" Target="https://www.gartner.com/newsroom/id/3412017" TargetMode="External" /><Relationship Type="http://schemas.openxmlformats.org/officeDocument/2006/relationships/hyperlink" Id="rId167" Target="https://www.gartner.com/smarterwithgartner/5-trends-emerge-in-gartner-hype-cycle-for-emerging-technologies-2018/" TargetMode="External" /><Relationship Type="http://schemas.openxmlformats.org/officeDocument/2006/relationships/hyperlink" Id="rId166" Target="https://www.gartner.com/smarterwithgartner/top-trends-in-the-gartner-hype-cycle-for-emerging-technologies-2017/" TargetMode="External" /><Relationship Type="http://schemas.openxmlformats.org/officeDocument/2006/relationships/hyperlink" Id="rId164" Target="https://www.gartner.com/smarterwithgartner/whats-new-in-gartners-hype-cycle-for-emerging-technologies-2015/" TargetMode="External" /><Relationship Type="http://schemas.openxmlformats.org/officeDocument/2006/relationships/hyperlink" Id="rId171" Target="https://www.helsinki.fi/fi/uutiset/kestava-kehitys/maatalous-kaipaa-tiedetta-ja-tarkkaavaisuutta" TargetMode="External" /><Relationship Type="http://schemas.openxmlformats.org/officeDocument/2006/relationships/hyperlink" Id="rId188" Target="https://www.ibm.com/blogs/industries/little-known-story-first-iot-device/" TargetMode="External" /><Relationship Type="http://schemas.openxmlformats.org/officeDocument/2006/relationships/hyperlink" Id="rId173"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2018-11-04T10:06:01Z</dcterms:created>
  <dcterms:modified xsi:type="dcterms:W3CDTF">2018-11-04T10:06:01Z</dcterms:modified>
</cp:coreProperties>
</file>